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3F" w:rsidRPr="00957308" w:rsidRDefault="002A5B3F" w:rsidP="007D5B48">
      <w:pPr>
        <w:rPr>
          <w:rFonts w:ascii="Arial" w:hAnsi="Arial" w:cs="Arial"/>
          <w:color w:val="548DD4" w:themeColor="text2" w:themeTint="99"/>
          <w:sz w:val="28"/>
          <w:szCs w:val="28"/>
        </w:rPr>
      </w:pPr>
      <w:r w:rsidRPr="00957308">
        <w:rPr>
          <w:rFonts w:ascii="Arial" w:hAnsi="Arial" w:cs="Arial"/>
          <w:color w:val="548DD4" w:themeColor="text2" w:themeTint="99"/>
          <w:sz w:val="28"/>
          <w:szCs w:val="28"/>
        </w:rPr>
        <w:t>Practical Exercise 2</w:t>
      </w:r>
      <w:bookmarkStart w:id="0" w:name="_GoBack"/>
      <w:bookmarkEnd w:id="0"/>
    </w:p>
    <w:p w:rsidR="002A5B3F" w:rsidRPr="00957308" w:rsidRDefault="002A5B3F" w:rsidP="002A5B3F">
      <w:pPr>
        <w:rPr>
          <w:rFonts w:ascii="Arial" w:hAnsi="Arial" w:cs="Arial"/>
          <w:color w:val="548DD4" w:themeColor="text2" w:themeTint="99"/>
          <w:sz w:val="28"/>
          <w:szCs w:val="28"/>
        </w:rPr>
      </w:pPr>
    </w:p>
    <w:p w:rsidR="002A5B3F" w:rsidRPr="00957308" w:rsidRDefault="002A5B3F" w:rsidP="002A5B3F">
      <w:pPr>
        <w:rPr>
          <w:rFonts w:ascii="Arial" w:hAnsi="Arial" w:cs="Arial"/>
          <w:color w:val="548DD4" w:themeColor="text2" w:themeTint="99"/>
          <w:sz w:val="28"/>
          <w:szCs w:val="28"/>
        </w:rPr>
      </w:pPr>
      <w:r w:rsidRPr="00957308">
        <w:rPr>
          <w:rFonts w:ascii="Arial" w:hAnsi="Arial" w:cs="Arial"/>
          <w:color w:val="548DD4" w:themeColor="text2" w:themeTint="99"/>
          <w:sz w:val="28"/>
          <w:szCs w:val="28"/>
        </w:rPr>
        <w:t>Download and c</w:t>
      </w:r>
      <w:r w:rsidRPr="00957308">
        <w:rPr>
          <w:rFonts w:ascii="Arial" w:hAnsi="Arial" w:cs="Arial"/>
          <w:color w:val="548DD4" w:themeColor="text2" w:themeTint="99"/>
          <w:sz w:val="28"/>
          <w:szCs w:val="28"/>
        </w:rPr>
        <w:t xml:space="preserve">ut the text </w:t>
      </w:r>
      <w:r w:rsidRPr="00957308">
        <w:rPr>
          <w:rFonts w:ascii="Arial" w:hAnsi="Arial" w:cs="Arial"/>
          <w:color w:val="548DD4" w:themeColor="text2" w:themeTint="99"/>
          <w:sz w:val="28"/>
          <w:szCs w:val="28"/>
        </w:rPr>
        <w:t>below</w:t>
      </w:r>
      <w:r w:rsidRPr="00957308">
        <w:rPr>
          <w:rFonts w:ascii="Arial" w:hAnsi="Arial" w:cs="Arial"/>
          <w:color w:val="548DD4" w:themeColor="text2" w:themeTint="99"/>
          <w:sz w:val="28"/>
          <w:szCs w:val="28"/>
        </w:rPr>
        <w:t xml:space="preserve"> by 10 to 20 per cent in length without sacrificing meaning.</w:t>
      </w:r>
    </w:p>
    <w:p w:rsidR="002A5B3F" w:rsidRPr="00957308" w:rsidRDefault="002A5B3F" w:rsidP="007D5B48">
      <w:pPr>
        <w:rPr>
          <w:rFonts w:ascii="Arial" w:hAnsi="Arial" w:cs="Arial"/>
          <w:color w:val="548DD4" w:themeColor="text2" w:themeTint="99"/>
          <w:sz w:val="28"/>
          <w:szCs w:val="28"/>
        </w:rPr>
      </w:pPr>
      <w:r w:rsidRPr="00957308">
        <w:rPr>
          <w:rFonts w:ascii="Arial" w:hAnsi="Arial" w:cs="Arial"/>
          <w:color w:val="548DD4" w:themeColor="text2" w:themeTint="99"/>
          <w:sz w:val="28"/>
          <w:szCs w:val="28"/>
        </w:rPr>
        <w:t xml:space="preserve">     </w:t>
      </w:r>
    </w:p>
    <w:p w:rsidR="002A5B3F" w:rsidRDefault="002A5B3F" w:rsidP="007D5B48">
      <w:pPr>
        <w:rPr>
          <w:sz w:val="32"/>
          <w:szCs w:val="32"/>
        </w:rPr>
      </w:pPr>
    </w:p>
    <w:p w:rsidR="002A5B3F" w:rsidRDefault="002A5B3F" w:rsidP="007D5B48">
      <w:pPr>
        <w:rPr>
          <w:sz w:val="32"/>
          <w:szCs w:val="32"/>
        </w:rPr>
      </w:pPr>
    </w:p>
    <w:p w:rsidR="007D5B48" w:rsidRDefault="007D5B48" w:rsidP="007D5B48">
      <w:pPr>
        <w:rPr>
          <w:sz w:val="32"/>
          <w:szCs w:val="32"/>
        </w:rPr>
      </w:pPr>
      <w:r w:rsidRPr="007D5B48">
        <w:rPr>
          <w:sz w:val="32"/>
          <w:szCs w:val="32"/>
        </w:rPr>
        <w:t>What is the Institute of Consulting?</w:t>
      </w:r>
      <w:r w:rsidR="0017580C">
        <w:rPr>
          <w:sz w:val="32"/>
          <w:szCs w:val="32"/>
        </w:rPr>
        <w:t xml:space="preserve"> </w:t>
      </w:r>
    </w:p>
    <w:p w:rsidR="0017580C" w:rsidRDefault="0017580C" w:rsidP="007D5B48">
      <w:r w:rsidRPr="0017580C">
        <w:t>(</w:t>
      </w:r>
      <w:r w:rsidR="002A5B3F">
        <w:t xml:space="preserve">FROM </w:t>
      </w:r>
      <w:hyperlink r:id="rId5" w:history="1">
        <w:r w:rsidRPr="006005D7">
          <w:rPr>
            <w:rStyle w:val="Hyperlink"/>
          </w:rPr>
          <w:t>http://www.iconsulting.org.uk/about_us</w:t>
        </w:r>
      </w:hyperlink>
      <w:r w:rsidRPr="0017580C">
        <w:t>)</w:t>
      </w:r>
    </w:p>
    <w:p w:rsidR="007D5B48" w:rsidRDefault="007D5B48" w:rsidP="007D5B48"/>
    <w:p w:rsidR="0017580C" w:rsidRDefault="0017580C" w:rsidP="007D5B48"/>
    <w:p w:rsidR="007D5B48" w:rsidRDefault="007D5B48" w:rsidP="007D5B48">
      <w:r>
        <w:t>The Institute of Consulting has progressively been developing its position and strategy as the professional body for the consultancy profession. Its history and background is an amalgam and extension of several predecessor bodies, the Institute of Management Consultants (IMC) and the Institute of Business Advisors (IBA).</w:t>
      </w:r>
    </w:p>
    <w:p w:rsidR="007D5B48" w:rsidRDefault="007D5B48" w:rsidP="007D5B48"/>
    <w:p w:rsidR="007D5B48" w:rsidRDefault="007D5B48" w:rsidP="007D5B48">
      <w:r>
        <w:t>During 2005 the IBA approached the IMC, which had just completed a merger with the Chartered Management Institute (CMI), to begin negotiations for their merger. In 2007 these discussions culminated in the creation of the Institute of Business Consulting (IBC) and renamed the Institute of Consulting in 2011 as it recognised its representation of the broader scope of consultants</w:t>
      </w:r>
    </w:p>
    <w:p w:rsidR="007D5B48" w:rsidRDefault="007D5B48" w:rsidP="007D5B48"/>
    <w:p w:rsidR="007D5B48" w:rsidRDefault="007D5B48" w:rsidP="007D5B48">
      <w:r>
        <w:t>The Institute of Consulting is an organisation within the Chartered Management Institute, the only chartered professional body that is dedicated to management and leadership. This allows for sharing professionalism across Managers and Consultants. Combined with the influence and resources of the Chartered Management Institute, the Institute of Consulting is in the unique position of supporting individuals whose collective impact is to enhance performance in small and large organisations across the private, public and voluntary sectors.</w:t>
      </w:r>
    </w:p>
    <w:p w:rsidR="007D5B48" w:rsidRDefault="007D5B48" w:rsidP="007D5B48"/>
    <w:p w:rsidR="007D5B48" w:rsidRDefault="007D5B48" w:rsidP="007D5B48">
      <w:r>
        <w:t>The Institute of Consulting has a core focus towards consulting professionals. We offer those working or interested in consulting a dynamic range of products and services, from specialist qualifications to tailored membership packages to those seeking procurement advice.</w:t>
      </w:r>
    </w:p>
    <w:p w:rsidR="007D5B48" w:rsidRDefault="007D5B48" w:rsidP="007D5B48"/>
    <w:p w:rsidR="007D5B48" w:rsidRDefault="007D5B48" w:rsidP="007D5B48">
      <w:r>
        <w:t xml:space="preserve">The Institute promotes excellence and is in a unique position to provide details of consulting services in every sector of the UK economy, through </w:t>
      </w:r>
      <w:proofErr w:type="gramStart"/>
      <w:r>
        <w:t>it's</w:t>
      </w:r>
      <w:proofErr w:type="gramEnd"/>
      <w:r>
        <w:t xml:space="preserve"> high-achieving registered member listing.</w:t>
      </w:r>
    </w:p>
    <w:p w:rsidR="007D5B48" w:rsidRDefault="007D5B48" w:rsidP="007D5B48"/>
    <w:p w:rsidR="007D5B48" w:rsidRDefault="007D5B48" w:rsidP="007D5B48">
      <w:r>
        <w:t xml:space="preserve">Our work with procurement industry experts gives us the confidence in understanding what </w:t>
      </w:r>
      <w:proofErr w:type="gramStart"/>
      <w:r>
        <w:t>is expected</w:t>
      </w:r>
      <w:proofErr w:type="gramEnd"/>
      <w:r>
        <w:t xml:space="preserve"> of our consulting members to ensure that we are succeeding to enhance industry performance.</w:t>
      </w:r>
    </w:p>
    <w:p w:rsidR="007D5B48" w:rsidRDefault="007D5B48" w:rsidP="007D5B48"/>
    <w:p w:rsidR="007D5B48" w:rsidRDefault="007D5B48" w:rsidP="007D5B48">
      <w:r>
        <w:t xml:space="preserve">The Institute of Consulting offers a range of services to its members. These services </w:t>
      </w:r>
      <w:proofErr w:type="gramStart"/>
      <w:r>
        <w:t>are offered</w:t>
      </w:r>
      <w:proofErr w:type="gramEnd"/>
      <w:r>
        <w:t xml:space="preserve"> to business consulting professionals to assist them in their working lives. Our services assist members in running their businesses by sharing knowledge and developing key contacts and developing potential business opportunities. Exclusive membership benefits range from access to information and research, online support services right through to discounted professional services</w:t>
      </w:r>
    </w:p>
    <w:p w:rsidR="007D5B48" w:rsidRDefault="007D5B48" w:rsidP="007D5B48"/>
    <w:p w:rsidR="007D5B48" w:rsidRDefault="007D5B48" w:rsidP="007D5B48">
      <w:r>
        <w:t xml:space="preserve">The Institute consists of 12 regions within the United </w:t>
      </w:r>
      <w:proofErr w:type="gramStart"/>
      <w:r>
        <w:t>Kingdom which</w:t>
      </w:r>
      <w:proofErr w:type="gramEnd"/>
      <w:r>
        <w:t xml:space="preserve"> allows us to have regional presence working closer with our members.</w:t>
      </w:r>
    </w:p>
    <w:p w:rsidR="007D5B48" w:rsidRDefault="007D5B48" w:rsidP="007D5B48"/>
    <w:p w:rsidR="007D5B48" w:rsidRDefault="007D5B48" w:rsidP="007D5B48">
      <w:r>
        <w:t xml:space="preserve">To find out more about which region you are in, please contact membership </w:t>
      </w:r>
    </w:p>
    <w:p w:rsidR="00C24F32" w:rsidRDefault="007D5B48" w:rsidP="007D5B48">
      <w:proofErr w:type="gramStart"/>
      <w:r>
        <w:lastRenderedPageBreak/>
        <w:t>on</w:t>
      </w:r>
      <w:proofErr w:type="gramEnd"/>
      <w:r>
        <w:t xml:space="preserve"> 01536 207480.</w:t>
      </w:r>
    </w:p>
    <w:sectPr w:rsidR="00C24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48"/>
    <w:rsid w:val="0017580C"/>
    <w:rsid w:val="002A5B3F"/>
    <w:rsid w:val="007D5B48"/>
    <w:rsid w:val="00957308"/>
    <w:rsid w:val="00C24F32"/>
    <w:rsid w:val="00D815CC"/>
    <w:rsid w:val="00DD133E"/>
    <w:rsid w:val="00E27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8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onsulting.org.uk/about_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2014-03-03T13:24:00Z</dcterms:created>
  <dcterms:modified xsi:type="dcterms:W3CDTF">2014-03-03T13:24:00Z</dcterms:modified>
</cp:coreProperties>
</file>